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4E8AA50F" w:rsidR="00992E96" w:rsidRPr="00BB212B" w:rsidRDefault="00AE4D62" w:rsidP="00AE4D62">
      <w:pPr>
        <w:pStyle w:val="LGAItemNoHeading"/>
        <w:spacing w:before="0" w:after="0" w:line="240" w:lineRule="auto"/>
        <w:rPr>
          <w:rFonts w:ascii="Arial" w:hAnsi="Arial" w:cs="Arial"/>
          <w:sz w:val="28"/>
          <w:szCs w:val="28"/>
        </w:rPr>
      </w:pPr>
      <w:r>
        <w:rPr>
          <w:rFonts w:ascii="Arial" w:hAnsi="Arial" w:cs="Arial"/>
          <w:sz w:val="28"/>
          <w:szCs w:val="28"/>
        </w:rPr>
        <w:t>Pre-Exposure Prophylaxis</w:t>
      </w:r>
      <w:r w:rsidRPr="00505DEA">
        <w:rPr>
          <w:rFonts w:ascii="Arial" w:hAnsi="Arial" w:cs="Arial"/>
          <w:sz w:val="28"/>
          <w:szCs w:val="28"/>
        </w:rPr>
        <w:t xml:space="preserve"> (PrEP)</w:t>
      </w:r>
      <w:r>
        <w:rPr>
          <w:rFonts w:ascii="Arial" w:hAnsi="Arial" w:cs="Arial"/>
          <w:sz w:val="28"/>
          <w:szCs w:val="28"/>
        </w:rPr>
        <w:t xml:space="preserve"> - </w:t>
      </w:r>
      <w:r w:rsidRPr="00505DEA">
        <w:rPr>
          <w:rFonts w:ascii="Arial" w:hAnsi="Arial" w:cs="Arial"/>
          <w:bCs/>
          <w:sz w:val="28"/>
          <w:szCs w:val="28"/>
        </w:rPr>
        <w:t xml:space="preserve">National Aids Trust v NHS England, Local Government Association and Secretary of State for Health </w:t>
      </w:r>
    </w:p>
    <w:p w14:paraId="3E832264" w14:textId="77777777" w:rsidR="00992E96" w:rsidRDefault="00992E96" w:rsidP="00AE4D62">
      <w:pPr>
        <w:pStyle w:val="MainText"/>
        <w:spacing w:line="240" w:lineRule="auto"/>
        <w:rPr>
          <w:rFonts w:ascii="Arial" w:hAnsi="Arial" w:cs="Arial"/>
          <w:b/>
          <w:szCs w:val="22"/>
        </w:rPr>
      </w:pPr>
    </w:p>
    <w:p w14:paraId="3E832265" w14:textId="1ABDCFB4" w:rsidR="00992E96" w:rsidRDefault="00992E96" w:rsidP="00AE4D62">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AE4D62">
      <w:pPr>
        <w:pStyle w:val="MainText"/>
        <w:spacing w:line="240" w:lineRule="auto"/>
        <w:rPr>
          <w:rFonts w:ascii="Arial" w:hAnsi="Arial" w:cs="Arial"/>
          <w:b/>
          <w:szCs w:val="22"/>
        </w:rPr>
      </w:pPr>
    </w:p>
    <w:p w14:paraId="3E832267" w14:textId="6B2E15BF" w:rsidR="00992E96" w:rsidRPr="0021114E" w:rsidRDefault="00992E96" w:rsidP="00AE4D62">
      <w:pPr>
        <w:pStyle w:val="MainText"/>
        <w:spacing w:line="240" w:lineRule="auto"/>
        <w:rPr>
          <w:rFonts w:ascii="Arial" w:hAnsi="Arial" w:cs="Arial"/>
          <w:b/>
          <w:szCs w:val="22"/>
        </w:rPr>
      </w:pPr>
      <w:r w:rsidRPr="0021114E">
        <w:rPr>
          <w:rFonts w:ascii="Arial" w:hAnsi="Arial" w:cs="Arial"/>
          <w:szCs w:val="22"/>
        </w:rPr>
        <w:t xml:space="preserve">For </w:t>
      </w:r>
      <w:r>
        <w:rPr>
          <w:rFonts w:ascii="Arial" w:hAnsi="Arial" w:cs="Arial"/>
          <w:szCs w:val="22"/>
        </w:rPr>
        <w:t xml:space="preserve">information </w:t>
      </w:r>
      <w:r w:rsidR="00EF760D" w:rsidRPr="00EF760D">
        <w:rPr>
          <w:rFonts w:ascii="Arial" w:hAnsi="Arial" w:cs="Arial"/>
          <w:szCs w:val="22"/>
        </w:rPr>
        <w:t>and</w:t>
      </w:r>
      <w:r w:rsidR="00EF760D">
        <w:rPr>
          <w:rFonts w:ascii="Arial" w:hAnsi="Arial" w:cs="Arial"/>
          <w:i/>
          <w:szCs w:val="22"/>
        </w:rPr>
        <w:t xml:space="preserve"> </w:t>
      </w:r>
      <w:r w:rsidR="00EF760D">
        <w:rPr>
          <w:rFonts w:ascii="Arial" w:hAnsi="Arial" w:cs="Arial"/>
          <w:szCs w:val="22"/>
        </w:rPr>
        <w:t xml:space="preserve">discussion. </w:t>
      </w:r>
    </w:p>
    <w:p w14:paraId="3E832269" w14:textId="77777777" w:rsidR="00992E96" w:rsidRPr="0021114E" w:rsidRDefault="00992E96" w:rsidP="00AE4D62">
      <w:pPr>
        <w:pStyle w:val="MainText"/>
        <w:spacing w:line="240" w:lineRule="auto"/>
        <w:rPr>
          <w:rFonts w:ascii="Arial" w:hAnsi="Arial" w:cs="Arial"/>
          <w:b/>
          <w:szCs w:val="22"/>
        </w:rPr>
      </w:pPr>
    </w:p>
    <w:p w14:paraId="3E83226A" w14:textId="77777777" w:rsidR="00992E96" w:rsidRPr="0021114E" w:rsidRDefault="00992E96" w:rsidP="00AE4D62">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AE4D62">
      <w:pPr>
        <w:pStyle w:val="MainText"/>
        <w:spacing w:line="240" w:lineRule="auto"/>
        <w:rPr>
          <w:rFonts w:ascii="Arial" w:hAnsi="Arial" w:cs="Arial"/>
          <w:szCs w:val="22"/>
        </w:rPr>
      </w:pPr>
    </w:p>
    <w:p w14:paraId="3E83226C" w14:textId="7516FD7B" w:rsidR="00992E96" w:rsidRPr="0021114E" w:rsidRDefault="00EF760D" w:rsidP="00AE4D62">
      <w:pPr>
        <w:pStyle w:val="MainText"/>
        <w:spacing w:line="240" w:lineRule="auto"/>
        <w:rPr>
          <w:rFonts w:ascii="Arial" w:hAnsi="Arial" w:cs="Arial"/>
          <w:szCs w:val="22"/>
        </w:rPr>
      </w:pPr>
      <w:r>
        <w:rPr>
          <w:rFonts w:ascii="Arial" w:hAnsi="Arial" w:cs="Arial"/>
          <w:szCs w:val="22"/>
        </w:rPr>
        <w:t xml:space="preserve">This paper updates Board Members on the </w:t>
      </w:r>
      <w:r w:rsidR="00A802D2">
        <w:rPr>
          <w:rFonts w:ascii="Arial" w:hAnsi="Arial" w:cs="Arial"/>
          <w:szCs w:val="22"/>
        </w:rPr>
        <w:t>Court of Appeal’s judgement on the legal</w:t>
      </w:r>
      <w:r>
        <w:rPr>
          <w:rFonts w:ascii="Arial" w:hAnsi="Arial" w:cs="Arial"/>
          <w:szCs w:val="22"/>
        </w:rPr>
        <w:t xml:space="preserve"> action between the LGA, National AIDs Trust and NHS England over who pays the bill for a service to block Human Immunode</w:t>
      </w:r>
      <w:r w:rsidR="00A802D2">
        <w:rPr>
          <w:rFonts w:ascii="Arial" w:hAnsi="Arial" w:cs="Arial"/>
          <w:szCs w:val="22"/>
        </w:rPr>
        <w:t xml:space="preserve">ficiency Virus (HIV) infection and who </w:t>
      </w:r>
      <w:r w:rsidR="00A802D2" w:rsidRPr="00AE4D62">
        <w:rPr>
          <w:szCs w:val="22"/>
        </w:rPr>
        <w:t>has the power to commission PrEP (pre-exposure prophylaxis).</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EF760D">
        <w:tc>
          <w:tcPr>
            <w:tcW w:w="9157" w:type="dxa"/>
          </w:tcPr>
          <w:p w14:paraId="3E83226F" w14:textId="77777777" w:rsidR="00992E96" w:rsidRPr="0021114E" w:rsidRDefault="00992E96" w:rsidP="00EF760D">
            <w:pPr>
              <w:pStyle w:val="MainText"/>
              <w:spacing w:line="240" w:lineRule="auto"/>
              <w:rPr>
                <w:rFonts w:ascii="Arial" w:hAnsi="Arial" w:cs="Arial"/>
                <w:b/>
                <w:szCs w:val="22"/>
              </w:rPr>
            </w:pPr>
          </w:p>
          <w:p w14:paraId="3E832270" w14:textId="0F5C2C46" w:rsidR="00992E96" w:rsidRDefault="00992E96" w:rsidP="00EF760D">
            <w:pPr>
              <w:pStyle w:val="MainText"/>
              <w:spacing w:line="240" w:lineRule="auto"/>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EF760D">
            <w:pPr>
              <w:pStyle w:val="MainText"/>
              <w:spacing w:line="240" w:lineRule="auto"/>
              <w:rPr>
                <w:rFonts w:ascii="Arial" w:hAnsi="Arial" w:cs="Arial"/>
                <w:szCs w:val="22"/>
              </w:rPr>
            </w:pPr>
          </w:p>
          <w:p w14:paraId="3E832272" w14:textId="41CA3456" w:rsidR="00992E96" w:rsidRPr="00EF760D" w:rsidRDefault="00EF760D" w:rsidP="00EF760D">
            <w:pPr>
              <w:pStyle w:val="MainText"/>
              <w:spacing w:line="240" w:lineRule="auto"/>
              <w:rPr>
                <w:rFonts w:ascii="Arial" w:hAnsi="Arial" w:cs="Arial"/>
                <w:szCs w:val="22"/>
              </w:rPr>
            </w:pPr>
            <w:r w:rsidRPr="00EF760D">
              <w:rPr>
                <w:rFonts w:ascii="Arial" w:hAnsi="Arial" w:cs="Arial"/>
                <w:szCs w:val="22"/>
              </w:rPr>
              <w:t xml:space="preserve">The Community Wellbeing Board is asked to note </w:t>
            </w:r>
            <w:r>
              <w:rPr>
                <w:rFonts w:ascii="Arial" w:hAnsi="Arial" w:cs="Arial"/>
                <w:szCs w:val="22"/>
              </w:rPr>
              <w:t xml:space="preserve">and comment on the update provided in the report. </w:t>
            </w:r>
            <w:r w:rsidRPr="00EF760D">
              <w:rPr>
                <w:rFonts w:ascii="Arial" w:hAnsi="Arial" w:cs="Arial"/>
                <w:szCs w:val="22"/>
              </w:rPr>
              <w:t xml:space="preserve"> </w:t>
            </w:r>
          </w:p>
          <w:p w14:paraId="3E832273" w14:textId="77777777" w:rsidR="00992E96" w:rsidRPr="0021114E" w:rsidRDefault="00992E96" w:rsidP="00EF760D">
            <w:pPr>
              <w:pStyle w:val="MainText"/>
              <w:spacing w:line="240" w:lineRule="auto"/>
              <w:rPr>
                <w:rFonts w:ascii="Arial" w:hAnsi="Arial" w:cs="Arial"/>
                <w:szCs w:val="22"/>
              </w:rPr>
            </w:pPr>
          </w:p>
          <w:p w14:paraId="3E832274" w14:textId="22150182" w:rsidR="00992E96" w:rsidRPr="0021114E" w:rsidRDefault="00992E96" w:rsidP="00EF760D">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21114E" w:rsidRDefault="00992E96" w:rsidP="00EF760D">
            <w:pPr>
              <w:pStyle w:val="MainText"/>
              <w:spacing w:line="240" w:lineRule="auto"/>
              <w:rPr>
                <w:rFonts w:ascii="Arial" w:hAnsi="Arial" w:cs="Arial"/>
                <w:b/>
                <w:szCs w:val="22"/>
              </w:rPr>
            </w:pPr>
          </w:p>
          <w:p w14:paraId="3E832276" w14:textId="7BC11FE1" w:rsidR="00992E96" w:rsidRPr="0021114E" w:rsidRDefault="00EF760D" w:rsidP="00EF760D">
            <w:pPr>
              <w:pStyle w:val="MainText"/>
              <w:spacing w:line="240" w:lineRule="auto"/>
              <w:rPr>
                <w:rFonts w:ascii="Arial" w:hAnsi="Arial" w:cs="Arial"/>
                <w:szCs w:val="22"/>
              </w:rPr>
            </w:pPr>
            <w:r>
              <w:rPr>
                <w:rFonts w:ascii="Arial" w:hAnsi="Arial" w:cs="Arial"/>
                <w:szCs w:val="22"/>
              </w:rPr>
              <w:t>Officers to take forward as directed by members.</w:t>
            </w:r>
          </w:p>
          <w:p w14:paraId="3E832277" w14:textId="77777777" w:rsidR="00992E96" w:rsidRPr="0021114E" w:rsidRDefault="00992E96" w:rsidP="00EF760D">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EF760D" w:rsidRDefault="00992E96" w:rsidP="00EF760D">
            <w:pPr>
              <w:pStyle w:val="MainText"/>
              <w:spacing w:before="120" w:line="240" w:lineRule="auto"/>
              <w:rPr>
                <w:rFonts w:ascii="Arial" w:hAnsi="Arial" w:cs="Arial"/>
                <w:sz w:val="22"/>
                <w:szCs w:val="22"/>
              </w:rPr>
            </w:pPr>
            <w:r w:rsidRPr="00EF760D">
              <w:rPr>
                <w:rFonts w:ascii="Arial" w:hAnsi="Arial" w:cs="Arial"/>
                <w:b/>
                <w:sz w:val="22"/>
                <w:szCs w:val="22"/>
              </w:rPr>
              <w:t>Contact officer:</w:t>
            </w:r>
            <w:r w:rsidRPr="00EF760D">
              <w:rPr>
                <w:rFonts w:ascii="Arial" w:hAnsi="Arial" w:cs="Arial"/>
                <w:sz w:val="22"/>
                <w:szCs w:val="22"/>
              </w:rPr>
              <w:t xml:space="preserve"> </w:t>
            </w:r>
          </w:p>
        </w:tc>
        <w:tc>
          <w:tcPr>
            <w:tcW w:w="6297" w:type="dxa"/>
          </w:tcPr>
          <w:p w14:paraId="3E83227C" w14:textId="4AA01EA4" w:rsidR="00992E96" w:rsidRPr="00EF760D" w:rsidRDefault="00EF760D" w:rsidP="00EF760D">
            <w:pPr>
              <w:pStyle w:val="MainText"/>
              <w:spacing w:before="120" w:line="240" w:lineRule="auto"/>
              <w:rPr>
                <w:rFonts w:ascii="Arial" w:hAnsi="Arial" w:cs="Arial"/>
                <w:sz w:val="22"/>
                <w:szCs w:val="22"/>
              </w:rPr>
            </w:pPr>
            <w:r w:rsidRPr="00EF760D">
              <w:rPr>
                <w:rFonts w:ascii="Arial" w:hAnsi="Arial" w:cs="Arial"/>
                <w:sz w:val="22"/>
                <w:szCs w:val="22"/>
              </w:rPr>
              <w:t>Paul Ogden</w:t>
            </w:r>
          </w:p>
        </w:tc>
      </w:tr>
      <w:tr w:rsidR="00992E96" w:rsidRPr="00B27F61" w14:paraId="3E832280" w14:textId="77777777" w:rsidTr="00992E96">
        <w:tc>
          <w:tcPr>
            <w:tcW w:w="2774" w:type="dxa"/>
          </w:tcPr>
          <w:p w14:paraId="3E83227E" w14:textId="77777777" w:rsidR="00992E96" w:rsidRPr="00EF760D" w:rsidRDefault="00992E96" w:rsidP="00EF760D">
            <w:pPr>
              <w:pStyle w:val="MainText"/>
              <w:spacing w:before="120" w:line="240" w:lineRule="auto"/>
              <w:rPr>
                <w:rFonts w:ascii="Arial" w:hAnsi="Arial" w:cs="Arial"/>
                <w:b/>
                <w:sz w:val="22"/>
                <w:szCs w:val="22"/>
              </w:rPr>
            </w:pPr>
            <w:r w:rsidRPr="00EF760D">
              <w:rPr>
                <w:rFonts w:ascii="Arial" w:hAnsi="Arial" w:cs="Arial"/>
                <w:b/>
                <w:sz w:val="22"/>
                <w:szCs w:val="22"/>
              </w:rPr>
              <w:t>Position:</w:t>
            </w:r>
          </w:p>
        </w:tc>
        <w:tc>
          <w:tcPr>
            <w:tcW w:w="6297" w:type="dxa"/>
          </w:tcPr>
          <w:p w14:paraId="3E83227F" w14:textId="7A2F57AC" w:rsidR="00992E96" w:rsidRPr="00EF760D" w:rsidRDefault="00EF760D" w:rsidP="00EF760D">
            <w:pPr>
              <w:pStyle w:val="MainText"/>
              <w:spacing w:before="120" w:line="240" w:lineRule="auto"/>
              <w:rPr>
                <w:rFonts w:ascii="Arial" w:hAnsi="Arial" w:cs="Arial"/>
                <w:sz w:val="22"/>
                <w:szCs w:val="22"/>
              </w:rPr>
            </w:pPr>
            <w:r w:rsidRPr="00EF760D">
              <w:rPr>
                <w:rFonts w:ascii="Arial" w:hAnsi="Arial" w:cs="Arial"/>
                <w:sz w:val="22"/>
                <w:szCs w:val="22"/>
              </w:rPr>
              <w:t>Senior Adviser (Public Health)</w:t>
            </w:r>
          </w:p>
        </w:tc>
      </w:tr>
      <w:tr w:rsidR="00992E96" w:rsidRPr="00B27F61" w14:paraId="3E832283" w14:textId="77777777" w:rsidTr="00992E96">
        <w:tc>
          <w:tcPr>
            <w:tcW w:w="2774" w:type="dxa"/>
          </w:tcPr>
          <w:p w14:paraId="3E832281" w14:textId="77777777" w:rsidR="00992E96" w:rsidRPr="00EF760D" w:rsidRDefault="00992E96" w:rsidP="00EF760D">
            <w:pPr>
              <w:pStyle w:val="MainText"/>
              <w:spacing w:before="120" w:line="240" w:lineRule="auto"/>
              <w:rPr>
                <w:rFonts w:ascii="Arial" w:hAnsi="Arial" w:cs="Arial"/>
                <w:b/>
                <w:sz w:val="22"/>
                <w:szCs w:val="22"/>
              </w:rPr>
            </w:pPr>
            <w:r w:rsidRPr="00EF760D">
              <w:rPr>
                <w:rFonts w:ascii="Arial" w:hAnsi="Arial" w:cs="Arial"/>
                <w:b/>
                <w:sz w:val="22"/>
                <w:szCs w:val="22"/>
              </w:rPr>
              <w:t>Phone no:</w:t>
            </w:r>
          </w:p>
        </w:tc>
        <w:tc>
          <w:tcPr>
            <w:tcW w:w="6297" w:type="dxa"/>
          </w:tcPr>
          <w:p w14:paraId="3E832282" w14:textId="36084502" w:rsidR="00992E96" w:rsidRPr="00EF760D" w:rsidRDefault="00EF760D" w:rsidP="00EF760D">
            <w:pPr>
              <w:pStyle w:val="MainText"/>
              <w:spacing w:before="120" w:line="240" w:lineRule="auto"/>
              <w:rPr>
                <w:rFonts w:ascii="Arial" w:hAnsi="Arial" w:cs="Arial"/>
                <w:sz w:val="22"/>
                <w:szCs w:val="22"/>
              </w:rPr>
            </w:pPr>
            <w:r w:rsidRPr="00EF760D">
              <w:rPr>
                <w:rFonts w:ascii="Arial" w:hAnsi="Arial" w:cs="Arial"/>
                <w:sz w:val="22"/>
                <w:szCs w:val="22"/>
              </w:rPr>
              <w:t>02076643277</w:t>
            </w:r>
          </w:p>
        </w:tc>
      </w:tr>
      <w:tr w:rsidR="00992E96" w:rsidRPr="00B27F61" w14:paraId="3E832286" w14:textId="77777777" w:rsidTr="00992E96">
        <w:trPr>
          <w:trHeight w:val="507"/>
        </w:trPr>
        <w:tc>
          <w:tcPr>
            <w:tcW w:w="2774" w:type="dxa"/>
          </w:tcPr>
          <w:p w14:paraId="3E832284" w14:textId="77777777" w:rsidR="00992E96" w:rsidRPr="00EF760D" w:rsidRDefault="00992E96" w:rsidP="00EF760D">
            <w:pPr>
              <w:pStyle w:val="MainText"/>
              <w:spacing w:before="120" w:line="240" w:lineRule="auto"/>
              <w:rPr>
                <w:rFonts w:ascii="Arial" w:hAnsi="Arial" w:cs="Arial"/>
                <w:b/>
                <w:sz w:val="22"/>
                <w:szCs w:val="22"/>
              </w:rPr>
            </w:pPr>
            <w:r w:rsidRPr="00EF760D">
              <w:rPr>
                <w:rFonts w:ascii="Arial" w:hAnsi="Arial" w:cs="Arial"/>
                <w:b/>
                <w:sz w:val="22"/>
                <w:szCs w:val="22"/>
              </w:rPr>
              <w:t>Email:</w:t>
            </w:r>
          </w:p>
        </w:tc>
        <w:tc>
          <w:tcPr>
            <w:tcW w:w="6297" w:type="dxa"/>
          </w:tcPr>
          <w:p w14:paraId="3E832285" w14:textId="2E040EF8" w:rsidR="00992E96" w:rsidRPr="00EF760D" w:rsidRDefault="00757872" w:rsidP="00EF760D">
            <w:pPr>
              <w:pStyle w:val="MainText"/>
              <w:spacing w:before="120" w:line="240" w:lineRule="auto"/>
              <w:rPr>
                <w:rFonts w:ascii="Arial" w:hAnsi="Arial" w:cs="Arial"/>
                <w:sz w:val="22"/>
                <w:szCs w:val="22"/>
              </w:rPr>
            </w:pPr>
            <w:hyperlink r:id="rId11" w:history="1">
              <w:r w:rsidR="00EF760D" w:rsidRPr="00EF760D">
                <w:rPr>
                  <w:rStyle w:val="Hyperlink"/>
                  <w:rFonts w:ascii="Arial" w:hAnsi="Arial" w:cs="Arial"/>
                  <w:sz w:val="22"/>
                  <w:szCs w:val="22"/>
                </w:rPr>
                <w:t>paul.ogden@local.gov.uk</w:t>
              </w:r>
            </w:hyperlink>
            <w:r w:rsidR="00EF760D" w:rsidRPr="00EF760D">
              <w:rPr>
                <w:rFonts w:ascii="Arial" w:hAnsi="Arial" w:cs="Arial"/>
                <w:sz w:val="22"/>
                <w:szCs w:val="22"/>
              </w:rPr>
              <w:t xml:space="preserve"> </w:t>
            </w:r>
          </w:p>
        </w:tc>
      </w:tr>
    </w:tbl>
    <w:p w14:paraId="3E832288" w14:textId="234D37D5" w:rsidR="00992E96" w:rsidRDefault="00992E96" w:rsidP="00992E96">
      <w:pPr>
        <w:rPr>
          <w:rFonts w:ascii="Arial" w:hAnsi="Arial" w:cs="Arial"/>
          <w:szCs w:val="22"/>
        </w:rPr>
        <w:sectPr w:rsidR="00992E96" w:rsidSect="00EF760D">
          <w:headerReference w:type="default" r:id="rId12"/>
          <w:footerReference w:type="default" r:id="rId13"/>
          <w:headerReference w:type="first" r:id="rId14"/>
          <w:pgSz w:w="11907" w:h="16840" w:code="9"/>
          <w:pgMar w:top="1418" w:right="1418" w:bottom="851" w:left="1418" w:header="1134" w:footer="567" w:gutter="0"/>
          <w:cols w:space="720"/>
        </w:sectPr>
      </w:pPr>
      <w:r w:rsidRPr="00B27F61">
        <w:rPr>
          <w:rFonts w:ascii="Arial" w:hAnsi="Arial" w:cs="Arial"/>
          <w:szCs w:val="22"/>
        </w:rPr>
        <w:br w:type="page"/>
      </w:r>
    </w:p>
    <w:p w14:paraId="4EE54B54" w14:textId="77777777" w:rsidR="00AE4D62" w:rsidRPr="00505DEA" w:rsidRDefault="00AE4D62" w:rsidP="00AE4D62">
      <w:pPr>
        <w:pStyle w:val="LGAItemNoHeading"/>
        <w:spacing w:before="0" w:after="0" w:line="240" w:lineRule="auto"/>
        <w:rPr>
          <w:rFonts w:ascii="Arial" w:hAnsi="Arial" w:cs="Arial"/>
          <w:sz w:val="28"/>
          <w:szCs w:val="28"/>
        </w:rPr>
      </w:pPr>
      <w:bookmarkStart w:id="2" w:name="MainHeading2"/>
      <w:bookmarkEnd w:id="2"/>
      <w:r>
        <w:rPr>
          <w:rFonts w:ascii="Arial" w:hAnsi="Arial" w:cs="Arial"/>
          <w:sz w:val="28"/>
          <w:szCs w:val="28"/>
        </w:rPr>
        <w:lastRenderedPageBreak/>
        <w:t>Pre-Exposure Prophylaxis</w:t>
      </w:r>
      <w:r w:rsidRPr="00505DEA">
        <w:rPr>
          <w:rFonts w:ascii="Arial" w:hAnsi="Arial" w:cs="Arial"/>
          <w:sz w:val="28"/>
          <w:szCs w:val="28"/>
        </w:rPr>
        <w:t xml:space="preserve"> (PrEP)</w:t>
      </w:r>
      <w:r>
        <w:rPr>
          <w:rFonts w:ascii="Arial" w:hAnsi="Arial" w:cs="Arial"/>
          <w:sz w:val="28"/>
          <w:szCs w:val="28"/>
        </w:rPr>
        <w:t xml:space="preserve"> - </w:t>
      </w:r>
      <w:r w:rsidRPr="00505DEA">
        <w:rPr>
          <w:rFonts w:ascii="Arial" w:hAnsi="Arial" w:cs="Arial"/>
          <w:bCs/>
          <w:sz w:val="28"/>
          <w:szCs w:val="28"/>
        </w:rPr>
        <w:t xml:space="preserve">National Aids Trust v NHS England, Local Government Association and Secretary of State for Health </w:t>
      </w:r>
    </w:p>
    <w:p w14:paraId="37EB09D7" w14:textId="77777777" w:rsidR="00AE4D62" w:rsidRDefault="00AE4D62" w:rsidP="00AE4D62">
      <w:pPr>
        <w:pStyle w:val="MainText"/>
        <w:spacing w:line="240" w:lineRule="auto"/>
        <w:rPr>
          <w:rFonts w:ascii="Arial" w:hAnsi="Arial" w:cs="Arial"/>
          <w:b/>
          <w:szCs w:val="22"/>
        </w:rPr>
      </w:pPr>
    </w:p>
    <w:p w14:paraId="57671112" w14:textId="77777777" w:rsidR="00AE4D62" w:rsidRDefault="00AE4D62" w:rsidP="00AE4D62">
      <w:pPr>
        <w:pStyle w:val="MainText"/>
        <w:spacing w:line="240" w:lineRule="auto"/>
        <w:rPr>
          <w:rFonts w:ascii="Arial" w:hAnsi="Arial" w:cs="Arial"/>
          <w:b/>
          <w:szCs w:val="22"/>
        </w:rPr>
      </w:pPr>
      <w:r w:rsidRPr="00AE4D62">
        <w:rPr>
          <w:rFonts w:ascii="Arial" w:hAnsi="Arial" w:cs="Arial"/>
          <w:b/>
          <w:szCs w:val="22"/>
        </w:rPr>
        <w:t>Summary</w:t>
      </w:r>
    </w:p>
    <w:p w14:paraId="0C35FFD9" w14:textId="77777777" w:rsidR="00AE4D62" w:rsidRPr="00AE4D62" w:rsidRDefault="00AE4D62" w:rsidP="00AE4D62">
      <w:pPr>
        <w:pStyle w:val="MainText"/>
        <w:spacing w:line="240" w:lineRule="auto"/>
        <w:rPr>
          <w:rFonts w:ascii="Arial" w:hAnsi="Arial" w:cs="Arial"/>
          <w:szCs w:val="22"/>
        </w:rPr>
      </w:pPr>
    </w:p>
    <w:p w14:paraId="16E56D08" w14:textId="1FA95971" w:rsidR="00AE4D62" w:rsidRPr="00AE4D62" w:rsidRDefault="00AE4D62" w:rsidP="00757872">
      <w:pPr>
        <w:pStyle w:val="ListParagraph"/>
        <w:numPr>
          <w:ilvl w:val="0"/>
          <w:numId w:val="3"/>
        </w:numPr>
        <w:ind w:left="426" w:hanging="426"/>
        <w:rPr>
          <w:rFonts w:ascii="Arial" w:hAnsi="Arial" w:cs="Arial"/>
          <w:szCs w:val="22"/>
        </w:rPr>
      </w:pPr>
      <w:r w:rsidRPr="00AE4D62">
        <w:rPr>
          <w:rFonts w:ascii="Arial" w:hAnsi="Arial" w:cs="Arial"/>
          <w:iCs/>
          <w:szCs w:val="22"/>
        </w:rPr>
        <w:t xml:space="preserve">On 10 November 2016, the Court of Appeal handed down the judgment on NHS England’s appeal in the case of </w:t>
      </w:r>
      <w:r w:rsidRPr="00AE4D62">
        <w:rPr>
          <w:rFonts w:ascii="Arial" w:hAnsi="Arial" w:cs="Arial"/>
          <w:bCs/>
          <w:szCs w:val="22"/>
        </w:rPr>
        <w:t>National Aids Trust v NHS England, Local Government Association and Secretary of State for Health</w:t>
      </w:r>
      <w:r w:rsidRPr="00AE4D62">
        <w:rPr>
          <w:rFonts w:ascii="Arial" w:hAnsi="Arial" w:cs="Arial"/>
          <w:iCs/>
          <w:szCs w:val="22"/>
        </w:rPr>
        <w:t xml:space="preserve">.  We can inform you that the appeal was dismissed.  </w:t>
      </w:r>
    </w:p>
    <w:p w14:paraId="3ED8F6DB" w14:textId="77777777" w:rsidR="00AE4D62" w:rsidRPr="00AE4D62" w:rsidRDefault="00AE4D62" w:rsidP="00757872">
      <w:pPr>
        <w:pStyle w:val="ListParagraph"/>
        <w:ind w:left="426" w:hanging="426"/>
        <w:rPr>
          <w:rFonts w:ascii="Arial" w:hAnsi="Arial" w:cs="Arial"/>
          <w:szCs w:val="22"/>
        </w:rPr>
      </w:pPr>
    </w:p>
    <w:p w14:paraId="25EE454F" w14:textId="0691F337" w:rsidR="00AE4D62" w:rsidRPr="00AE4D62" w:rsidRDefault="00AE4D62" w:rsidP="00757872">
      <w:pPr>
        <w:pStyle w:val="ListParagraph"/>
        <w:numPr>
          <w:ilvl w:val="0"/>
          <w:numId w:val="3"/>
        </w:numPr>
        <w:ind w:left="426" w:hanging="426"/>
        <w:rPr>
          <w:rFonts w:ascii="Arial" w:hAnsi="Arial" w:cs="Arial"/>
          <w:szCs w:val="22"/>
        </w:rPr>
      </w:pPr>
      <w:r w:rsidRPr="00AE4D62">
        <w:rPr>
          <w:rFonts w:ascii="Arial" w:hAnsi="Arial" w:cs="Arial"/>
          <w:iCs/>
          <w:szCs w:val="22"/>
        </w:rPr>
        <w:t xml:space="preserve">The LGA were represented by Jenni Richards QC and Nicola </w:t>
      </w:r>
      <w:proofErr w:type="spellStart"/>
      <w:r w:rsidRPr="00AE4D62">
        <w:rPr>
          <w:rFonts w:ascii="Arial" w:hAnsi="Arial" w:cs="Arial"/>
          <w:iCs/>
          <w:szCs w:val="22"/>
        </w:rPr>
        <w:t>Greaney</w:t>
      </w:r>
      <w:proofErr w:type="spellEnd"/>
      <w:r w:rsidRPr="00AE4D62">
        <w:rPr>
          <w:rFonts w:ascii="Arial" w:hAnsi="Arial" w:cs="Arial"/>
          <w:iCs/>
          <w:szCs w:val="22"/>
        </w:rPr>
        <w:t xml:space="preserve"> from Essex Chambers. The LGA understood the importance of this case and potential future implications for other preventative services from the outset.</w:t>
      </w:r>
    </w:p>
    <w:p w14:paraId="16413239" w14:textId="77777777" w:rsidR="00AE4D62" w:rsidRDefault="00AE4D62" w:rsidP="00757872">
      <w:pPr>
        <w:pStyle w:val="Default"/>
        <w:ind w:left="426" w:hanging="426"/>
        <w:rPr>
          <w:sz w:val="22"/>
          <w:szCs w:val="22"/>
        </w:rPr>
      </w:pPr>
    </w:p>
    <w:p w14:paraId="40E5A212" w14:textId="02C33D1F" w:rsidR="00AE4D62" w:rsidRPr="00AE4D62" w:rsidRDefault="00AE4D62" w:rsidP="00757872">
      <w:pPr>
        <w:pStyle w:val="Default"/>
        <w:numPr>
          <w:ilvl w:val="0"/>
          <w:numId w:val="3"/>
        </w:numPr>
        <w:ind w:left="426" w:hanging="426"/>
        <w:rPr>
          <w:sz w:val="22"/>
          <w:szCs w:val="22"/>
        </w:rPr>
      </w:pPr>
      <w:r w:rsidRPr="00AE4D62">
        <w:rPr>
          <w:sz w:val="22"/>
          <w:szCs w:val="22"/>
        </w:rPr>
        <w:t xml:space="preserve">This important judgment from the Court of Appeal finds that the National Health Service Commissioning Board (NHS England) has the power to commission PrEP (pre-exposure prophylaxis). </w:t>
      </w:r>
    </w:p>
    <w:p w14:paraId="4487531F" w14:textId="77777777" w:rsidR="00AE4D62" w:rsidRPr="00AE4D62" w:rsidRDefault="00AE4D62" w:rsidP="00757872">
      <w:pPr>
        <w:pStyle w:val="Default"/>
        <w:ind w:left="426" w:hanging="426"/>
        <w:rPr>
          <w:sz w:val="22"/>
          <w:szCs w:val="22"/>
        </w:rPr>
      </w:pPr>
    </w:p>
    <w:p w14:paraId="168CAA26" w14:textId="53D7787C" w:rsidR="00AE4D62" w:rsidRPr="00AE4D62" w:rsidRDefault="00AE4D62" w:rsidP="00757872">
      <w:pPr>
        <w:pStyle w:val="Default"/>
        <w:numPr>
          <w:ilvl w:val="0"/>
          <w:numId w:val="3"/>
        </w:numPr>
        <w:ind w:left="426" w:hanging="426"/>
        <w:rPr>
          <w:sz w:val="22"/>
          <w:szCs w:val="22"/>
        </w:rPr>
      </w:pPr>
      <w:r w:rsidRPr="00AE4D62">
        <w:rPr>
          <w:sz w:val="22"/>
          <w:szCs w:val="22"/>
        </w:rPr>
        <w:t xml:space="preserve">The judicial review challenge was brought by the National Aids Trust (NAT) against NHS England’s decision that it did not have power to commission </w:t>
      </w:r>
      <w:proofErr w:type="spellStart"/>
      <w:r w:rsidRPr="00AE4D62">
        <w:rPr>
          <w:sz w:val="22"/>
          <w:szCs w:val="22"/>
        </w:rPr>
        <w:t>PrEP.</w:t>
      </w:r>
      <w:proofErr w:type="spellEnd"/>
      <w:r w:rsidRPr="00AE4D62">
        <w:rPr>
          <w:sz w:val="22"/>
          <w:szCs w:val="22"/>
        </w:rPr>
        <w:t xml:space="preserve"> The Local Government Association (LGA) was a party to the proceedings before the High Court and the Court of Appeal and argued successfully on behalf of its members that the power to commission PrEP lay with NHS England. </w:t>
      </w:r>
    </w:p>
    <w:p w14:paraId="2D683E23" w14:textId="77777777" w:rsidR="00AE4D62" w:rsidRPr="00AE4D62" w:rsidRDefault="00AE4D62" w:rsidP="00757872">
      <w:pPr>
        <w:pStyle w:val="Default"/>
        <w:ind w:left="426" w:hanging="426"/>
        <w:rPr>
          <w:sz w:val="22"/>
          <w:szCs w:val="22"/>
        </w:rPr>
      </w:pPr>
    </w:p>
    <w:p w14:paraId="13247F63" w14:textId="63D7AA61" w:rsidR="00AE4D62" w:rsidRPr="00AE4D62" w:rsidRDefault="00AE4D62" w:rsidP="00757872">
      <w:pPr>
        <w:pStyle w:val="Default"/>
        <w:numPr>
          <w:ilvl w:val="0"/>
          <w:numId w:val="3"/>
        </w:numPr>
        <w:ind w:left="426" w:hanging="426"/>
        <w:rPr>
          <w:sz w:val="22"/>
          <w:szCs w:val="22"/>
        </w:rPr>
      </w:pPr>
      <w:r w:rsidRPr="00AE4D62">
        <w:rPr>
          <w:sz w:val="22"/>
          <w:szCs w:val="22"/>
        </w:rPr>
        <w:t xml:space="preserve">The LGA argued that not only was NHS England’s legal analysis of its responsibilities wrong but that in practical terms, local authorities did not have the financial resources to pay for PrEP and if local authorities were responsible, there would be fragmented national provision (because some local authorities might commission but others would not). The Court of Appeal upheld the arguments of NAT and the LGA that the responsibility for PrEP commissioning lay with NHS England. The judgment was not about whether NHS England will or should commission PrEP but whether it has the power to do so. </w:t>
      </w:r>
    </w:p>
    <w:p w14:paraId="7A37B50E" w14:textId="77777777" w:rsidR="00AE4D62" w:rsidRPr="00AE4D62" w:rsidRDefault="00AE4D62" w:rsidP="00757872">
      <w:pPr>
        <w:pStyle w:val="Default"/>
        <w:ind w:left="426" w:hanging="426"/>
        <w:rPr>
          <w:sz w:val="22"/>
          <w:szCs w:val="22"/>
        </w:rPr>
      </w:pPr>
    </w:p>
    <w:p w14:paraId="4629CDDA" w14:textId="77777777" w:rsidR="00AE4D62" w:rsidRPr="00AE4D62" w:rsidRDefault="00AE4D62" w:rsidP="00757872">
      <w:pPr>
        <w:pStyle w:val="Default"/>
        <w:ind w:left="426" w:hanging="426"/>
        <w:rPr>
          <w:b/>
          <w:bCs/>
          <w:sz w:val="22"/>
          <w:szCs w:val="22"/>
        </w:rPr>
      </w:pPr>
      <w:r w:rsidRPr="00AE4D62">
        <w:rPr>
          <w:b/>
          <w:bCs/>
          <w:sz w:val="22"/>
          <w:szCs w:val="22"/>
        </w:rPr>
        <w:t xml:space="preserve">Background and NHS England’s position </w:t>
      </w:r>
    </w:p>
    <w:p w14:paraId="4CCAF019" w14:textId="77777777" w:rsidR="00AE4D62" w:rsidRPr="00AE4D62" w:rsidRDefault="00AE4D62" w:rsidP="00757872">
      <w:pPr>
        <w:pStyle w:val="Default"/>
        <w:ind w:left="426" w:hanging="426"/>
        <w:rPr>
          <w:sz w:val="22"/>
          <w:szCs w:val="22"/>
        </w:rPr>
      </w:pPr>
    </w:p>
    <w:p w14:paraId="2069C900" w14:textId="7C062E55" w:rsidR="00AE4D62" w:rsidRPr="00AE4D62" w:rsidRDefault="00AE4D62" w:rsidP="00757872">
      <w:pPr>
        <w:pStyle w:val="Default"/>
        <w:numPr>
          <w:ilvl w:val="0"/>
          <w:numId w:val="3"/>
        </w:numPr>
        <w:ind w:left="426" w:hanging="426"/>
        <w:rPr>
          <w:sz w:val="22"/>
          <w:szCs w:val="22"/>
        </w:rPr>
      </w:pPr>
      <w:r w:rsidRPr="00AE4D62">
        <w:rPr>
          <w:sz w:val="22"/>
          <w:szCs w:val="22"/>
        </w:rPr>
        <w:t xml:space="preserve">NHS England had initially accepted that the commissioning of PrEP was within its power. However, in March 2016 NHS England changed its mind and published a press release announcing for the first time that local authorities were responsible for HIV prevention services. </w:t>
      </w:r>
    </w:p>
    <w:p w14:paraId="1550B748" w14:textId="77777777" w:rsidR="00AE4D62" w:rsidRPr="00AE4D62" w:rsidRDefault="00AE4D62" w:rsidP="00757872">
      <w:pPr>
        <w:pStyle w:val="Default"/>
        <w:ind w:left="426" w:hanging="426"/>
        <w:rPr>
          <w:sz w:val="22"/>
          <w:szCs w:val="22"/>
        </w:rPr>
      </w:pPr>
    </w:p>
    <w:p w14:paraId="53A68A65" w14:textId="1C76BC24" w:rsidR="00AE4D62" w:rsidRPr="00EF760D" w:rsidRDefault="00AE4D62" w:rsidP="00757872">
      <w:pPr>
        <w:pStyle w:val="Default"/>
        <w:numPr>
          <w:ilvl w:val="0"/>
          <w:numId w:val="3"/>
        </w:numPr>
        <w:ind w:left="426" w:hanging="426"/>
        <w:rPr>
          <w:sz w:val="22"/>
          <w:szCs w:val="22"/>
        </w:rPr>
      </w:pPr>
      <w:r w:rsidRPr="00AE4D62">
        <w:rPr>
          <w:sz w:val="22"/>
          <w:szCs w:val="22"/>
        </w:rPr>
        <w:t>NHS England contended that the 2006 Act (in section 1H(2)) contained an exception to the general duty imposed on NHS England to deliver a comprehensive health service which excluded the commissioning by NHS England of services provided pursuant to “public health functions” of either the Secretary of State or local authorities. NHS England said that PrEP, being essentially a preventative treatment,</w:t>
      </w:r>
      <w:r w:rsidR="00EF760D">
        <w:rPr>
          <w:sz w:val="22"/>
          <w:szCs w:val="22"/>
        </w:rPr>
        <w:t xml:space="preserve"> </w:t>
      </w:r>
      <w:r w:rsidRPr="00EF760D">
        <w:rPr>
          <w:sz w:val="22"/>
          <w:szCs w:val="22"/>
        </w:rPr>
        <w:t xml:space="preserve">would, if commissioned, be a service provided pursuant to “public health functions” which was the remit of local authorities under the 2006 Act and associated regulations. </w:t>
      </w:r>
    </w:p>
    <w:p w14:paraId="37182773" w14:textId="77777777" w:rsidR="00AE4D62" w:rsidRPr="00AE4D62" w:rsidRDefault="00AE4D62" w:rsidP="00757872">
      <w:pPr>
        <w:pStyle w:val="Default"/>
        <w:ind w:left="426" w:hanging="426"/>
        <w:rPr>
          <w:sz w:val="22"/>
          <w:szCs w:val="22"/>
        </w:rPr>
      </w:pPr>
    </w:p>
    <w:p w14:paraId="34AE29B0" w14:textId="21A34031" w:rsidR="00AE4D62" w:rsidRPr="00AE4D62" w:rsidRDefault="00AE4D62" w:rsidP="00757872">
      <w:pPr>
        <w:pStyle w:val="Default"/>
        <w:numPr>
          <w:ilvl w:val="0"/>
          <w:numId w:val="3"/>
        </w:numPr>
        <w:ind w:left="426" w:hanging="426"/>
        <w:rPr>
          <w:sz w:val="22"/>
          <w:szCs w:val="22"/>
        </w:rPr>
      </w:pPr>
      <w:r w:rsidRPr="00AE4D62">
        <w:rPr>
          <w:sz w:val="22"/>
          <w:szCs w:val="22"/>
        </w:rPr>
        <w:lastRenderedPageBreak/>
        <w:t>The Appeal Court judges held that: “</w:t>
      </w:r>
      <w:r w:rsidRPr="00AE4D62">
        <w:rPr>
          <w:i/>
          <w:iCs/>
          <w:sz w:val="22"/>
          <w:szCs w:val="22"/>
        </w:rPr>
        <w:t>the whole thrust of the regulations is that local authorities are not to be responsible for HIV patients but rather that NHS England is to be responsible for them</w:t>
      </w:r>
      <w:r w:rsidRPr="00AE4D62">
        <w:rPr>
          <w:sz w:val="22"/>
          <w:szCs w:val="22"/>
        </w:rPr>
        <w:t xml:space="preserve">”. </w:t>
      </w:r>
    </w:p>
    <w:p w14:paraId="188226A6" w14:textId="77777777" w:rsidR="00AE4D62" w:rsidRPr="00AE4D62" w:rsidRDefault="00AE4D62" w:rsidP="00757872">
      <w:pPr>
        <w:pStyle w:val="Default"/>
        <w:ind w:left="426" w:hanging="426"/>
        <w:rPr>
          <w:sz w:val="22"/>
          <w:szCs w:val="22"/>
        </w:rPr>
      </w:pPr>
    </w:p>
    <w:p w14:paraId="54115C62" w14:textId="1E42E85E" w:rsidR="00AE4D62" w:rsidRPr="00AE4D62" w:rsidRDefault="00AE4D62" w:rsidP="00757872">
      <w:pPr>
        <w:pStyle w:val="Default"/>
        <w:numPr>
          <w:ilvl w:val="0"/>
          <w:numId w:val="3"/>
        </w:numPr>
        <w:ind w:left="426" w:hanging="426"/>
        <w:rPr>
          <w:sz w:val="22"/>
          <w:szCs w:val="22"/>
        </w:rPr>
      </w:pPr>
      <w:r w:rsidRPr="00AE4D62">
        <w:rPr>
          <w:sz w:val="22"/>
          <w:szCs w:val="22"/>
        </w:rPr>
        <w:t>The LGA</w:t>
      </w:r>
      <w:r w:rsidRPr="00AE4D62">
        <w:rPr>
          <w:iCs/>
          <w:sz w:val="22"/>
          <w:szCs w:val="22"/>
        </w:rPr>
        <w:t xml:space="preserve"> released the following statement following the Court of Appeal's judgment:</w:t>
      </w:r>
    </w:p>
    <w:p w14:paraId="07D91F57" w14:textId="77777777" w:rsidR="00AE4D62" w:rsidRDefault="00AE4D62" w:rsidP="00AE4D62">
      <w:pPr>
        <w:ind w:left="142"/>
        <w:rPr>
          <w:rFonts w:ascii="Arial" w:hAnsi="Arial" w:cs="Arial"/>
          <w:i/>
          <w:iCs/>
          <w:szCs w:val="22"/>
        </w:rPr>
      </w:pPr>
    </w:p>
    <w:p w14:paraId="391210A4" w14:textId="62FFCF44" w:rsidR="00AE4D62" w:rsidRPr="00AE4D62" w:rsidRDefault="00EF760D" w:rsidP="00757872">
      <w:pPr>
        <w:ind w:left="1134" w:hanging="567"/>
        <w:rPr>
          <w:rFonts w:ascii="Arial" w:hAnsi="Arial" w:cs="Arial"/>
          <w:szCs w:val="22"/>
        </w:rPr>
      </w:pPr>
      <w:r>
        <w:rPr>
          <w:rFonts w:ascii="Arial" w:hAnsi="Arial" w:cs="Arial"/>
          <w:i/>
          <w:iCs/>
          <w:szCs w:val="22"/>
        </w:rPr>
        <w:t>9.1</w:t>
      </w:r>
      <w:r>
        <w:rPr>
          <w:rFonts w:ascii="Arial" w:hAnsi="Arial" w:cs="Arial"/>
          <w:i/>
          <w:iCs/>
          <w:szCs w:val="22"/>
        </w:rPr>
        <w:tab/>
      </w:r>
      <w:r w:rsidR="00AE4D62" w:rsidRPr="00AE4D62">
        <w:rPr>
          <w:rFonts w:ascii="Arial" w:hAnsi="Arial" w:cs="Arial"/>
          <w:i/>
          <w:iCs/>
          <w:szCs w:val="22"/>
        </w:rPr>
        <w:t>Responding to today’s ruling by the Court of Appeal on the HIV treatment PrEP, Chairman of the Local Government Association's Community Wellbeing Board, Cllr Izzi Seccombe, said:</w:t>
      </w:r>
    </w:p>
    <w:p w14:paraId="2F940122" w14:textId="77777777" w:rsidR="00AE4D62" w:rsidRDefault="00AE4D62" w:rsidP="00757872">
      <w:pPr>
        <w:ind w:left="1134" w:hanging="567"/>
        <w:rPr>
          <w:rFonts w:ascii="Arial" w:hAnsi="Arial" w:cs="Arial"/>
          <w:i/>
          <w:iCs/>
          <w:szCs w:val="22"/>
        </w:rPr>
      </w:pPr>
    </w:p>
    <w:p w14:paraId="051532C8" w14:textId="5A7E5FAD" w:rsidR="00AE4D62" w:rsidRPr="00AE4D62" w:rsidRDefault="00EF760D" w:rsidP="00757872">
      <w:pPr>
        <w:ind w:left="1134" w:hanging="567"/>
        <w:rPr>
          <w:rFonts w:ascii="Arial" w:hAnsi="Arial" w:cs="Arial"/>
          <w:szCs w:val="22"/>
        </w:rPr>
      </w:pPr>
      <w:r>
        <w:rPr>
          <w:rFonts w:ascii="Arial" w:hAnsi="Arial" w:cs="Arial"/>
          <w:i/>
          <w:iCs/>
          <w:szCs w:val="22"/>
        </w:rPr>
        <w:t>9.2</w:t>
      </w:r>
      <w:r>
        <w:rPr>
          <w:rFonts w:ascii="Arial" w:hAnsi="Arial" w:cs="Arial"/>
          <w:i/>
          <w:iCs/>
          <w:szCs w:val="22"/>
        </w:rPr>
        <w:tab/>
      </w:r>
      <w:r w:rsidR="00AE4D62" w:rsidRPr="00AE4D62">
        <w:rPr>
          <w:rFonts w:ascii="Arial" w:hAnsi="Arial" w:cs="Arial"/>
          <w:i/>
          <w:iCs/>
          <w:szCs w:val="22"/>
        </w:rPr>
        <w:t xml:space="preserve">"We are pleased that today's ruling by the Court of Appeal confirms our position that NHS England has the power to commission the HIV treatment </w:t>
      </w:r>
      <w:proofErr w:type="spellStart"/>
      <w:r w:rsidR="00AE4D62" w:rsidRPr="00AE4D62">
        <w:rPr>
          <w:rFonts w:ascii="Arial" w:hAnsi="Arial" w:cs="Arial"/>
          <w:i/>
          <w:iCs/>
          <w:szCs w:val="22"/>
        </w:rPr>
        <w:t>PrEP.</w:t>
      </w:r>
      <w:proofErr w:type="spellEnd"/>
    </w:p>
    <w:p w14:paraId="5BFC357D" w14:textId="77777777" w:rsidR="00AE4D62" w:rsidRDefault="00AE4D62" w:rsidP="00757872">
      <w:pPr>
        <w:ind w:left="1134" w:hanging="567"/>
        <w:rPr>
          <w:rFonts w:ascii="Arial" w:hAnsi="Arial" w:cs="Arial"/>
          <w:i/>
          <w:iCs/>
          <w:szCs w:val="22"/>
        </w:rPr>
      </w:pPr>
    </w:p>
    <w:p w14:paraId="1949D5E9" w14:textId="7860A40A" w:rsidR="00AE4D62" w:rsidRPr="00AE4D62" w:rsidRDefault="00EF760D" w:rsidP="00757872">
      <w:pPr>
        <w:ind w:left="1134" w:hanging="567"/>
        <w:rPr>
          <w:rFonts w:ascii="Arial" w:hAnsi="Arial" w:cs="Arial"/>
          <w:szCs w:val="22"/>
        </w:rPr>
      </w:pPr>
      <w:r>
        <w:rPr>
          <w:rFonts w:ascii="Arial" w:hAnsi="Arial" w:cs="Arial"/>
          <w:i/>
          <w:iCs/>
          <w:szCs w:val="22"/>
        </w:rPr>
        <w:t>9.3</w:t>
      </w:r>
      <w:r>
        <w:rPr>
          <w:rFonts w:ascii="Arial" w:hAnsi="Arial" w:cs="Arial"/>
          <w:i/>
          <w:iCs/>
          <w:szCs w:val="22"/>
        </w:rPr>
        <w:tab/>
      </w:r>
      <w:r w:rsidR="00AE4D62" w:rsidRPr="00AE4D62">
        <w:rPr>
          <w:rFonts w:ascii="Arial" w:hAnsi="Arial" w:cs="Arial"/>
          <w:i/>
          <w:iCs/>
          <w:szCs w:val="22"/>
        </w:rPr>
        <w:t>“We were disappointed that NHS England chose to challenge the High Court decision, at great expense to the taxpayer and at a time when council and health budgets are under huge pressures.</w:t>
      </w:r>
      <w:r w:rsidR="00AE4D62" w:rsidRPr="00AE4D62">
        <w:rPr>
          <w:rFonts w:ascii="Arial" w:hAnsi="Arial" w:cs="Arial"/>
          <w:szCs w:val="22"/>
        </w:rPr>
        <w:t xml:space="preserve"> </w:t>
      </w:r>
      <w:r w:rsidR="00AE4D62" w:rsidRPr="00AE4D62">
        <w:rPr>
          <w:rFonts w:ascii="Arial" w:hAnsi="Arial" w:cs="Arial"/>
          <w:i/>
          <w:iCs/>
          <w:szCs w:val="22"/>
        </w:rPr>
        <w:t>We argued that NHS England was wrong in law and that its powers include co</w:t>
      </w:r>
      <w:bookmarkStart w:id="3" w:name="_GoBack"/>
      <w:bookmarkEnd w:id="3"/>
      <w:r w:rsidR="00AE4D62" w:rsidRPr="00AE4D62">
        <w:rPr>
          <w:rFonts w:ascii="Arial" w:hAnsi="Arial" w:cs="Arial"/>
          <w:i/>
          <w:iCs/>
          <w:szCs w:val="22"/>
        </w:rPr>
        <w:t>mmissioning for preventative purposes, such as HIV-related drugs.</w:t>
      </w:r>
    </w:p>
    <w:p w14:paraId="759CE8D4" w14:textId="77777777" w:rsidR="00AE4D62" w:rsidRDefault="00AE4D62" w:rsidP="00757872">
      <w:pPr>
        <w:ind w:left="1134" w:hanging="567"/>
        <w:rPr>
          <w:rFonts w:ascii="Arial" w:hAnsi="Arial" w:cs="Arial"/>
          <w:i/>
          <w:iCs/>
          <w:szCs w:val="22"/>
        </w:rPr>
      </w:pPr>
    </w:p>
    <w:p w14:paraId="40A00869" w14:textId="4F2BAB52" w:rsidR="00AE4D62" w:rsidRPr="00AE4D62" w:rsidRDefault="00EF760D" w:rsidP="00757872">
      <w:pPr>
        <w:ind w:left="1134" w:hanging="567"/>
        <w:rPr>
          <w:rFonts w:ascii="Arial" w:hAnsi="Arial" w:cs="Arial"/>
          <w:szCs w:val="22"/>
        </w:rPr>
      </w:pPr>
      <w:r>
        <w:rPr>
          <w:rFonts w:ascii="Arial" w:hAnsi="Arial" w:cs="Arial"/>
          <w:i/>
          <w:iCs/>
          <w:szCs w:val="22"/>
        </w:rPr>
        <w:t>9.4</w:t>
      </w:r>
      <w:r>
        <w:rPr>
          <w:rFonts w:ascii="Arial" w:hAnsi="Arial" w:cs="Arial"/>
          <w:i/>
          <w:iCs/>
          <w:szCs w:val="22"/>
        </w:rPr>
        <w:tab/>
      </w:r>
      <w:r w:rsidR="00AE4D62" w:rsidRPr="00AE4D62">
        <w:rPr>
          <w:rFonts w:ascii="Arial" w:hAnsi="Arial" w:cs="Arial"/>
          <w:i/>
          <w:iCs/>
          <w:szCs w:val="22"/>
        </w:rPr>
        <w:t>"During the transition period to the implementation of the NHS and Care Act 2010, NHS England sought to retain commissioning of HIV therapeutics, which the PrEP treatment clearly falls into.</w:t>
      </w:r>
      <w:r w:rsidR="00AE4D62" w:rsidRPr="00AE4D62">
        <w:rPr>
          <w:rFonts w:ascii="Arial" w:hAnsi="Arial" w:cs="Arial"/>
          <w:szCs w:val="22"/>
        </w:rPr>
        <w:t xml:space="preserve"> </w:t>
      </w:r>
      <w:r w:rsidR="00AE4D62" w:rsidRPr="00AE4D62">
        <w:rPr>
          <w:rFonts w:ascii="Arial" w:hAnsi="Arial" w:cs="Arial"/>
          <w:i/>
          <w:iCs/>
          <w:szCs w:val="22"/>
        </w:rPr>
        <w:t>We now hope this decision will provide much-needed clarity around the roles of councils and the NHS on prevention services.</w:t>
      </w:r>
    </w:p>
    <w:p w14:paraId="1F9D06DA" w14:textId="77777777" w:rsidR="00AE4D62" w:rsidRDefault="00AE4D62" w:rsidP="00757872">
      <w:pPr>
        <w:ind w:left="1134" w:hanging="567"/>
        <w:rPr>
          <w:rFonts w:ascii="Arial" w:hAnsi="Arial" w:cs="Arial"/>
          <w:i/>
          <w:iCs/>
          <w:szCs w:val="22"/>
        </w:rPr>
      </w:pPr>
    </w:p>
    <w:p w14:paraId="3E8322B1" w14:textId="35DBB6D4" w:rsidR="00B23DA6" w:rsidRPr="00AE4D62" w:rsidRDefault="00EF760D" w:rsidP="00757872">
      <w:pPr>
        <w:ind w:left="1134" w:hanging="567"/>
        <w:rPr>
          <w:rFonts w:ascii="Arial" w:hAnsi="Arial" w:cs="Arial"/>
          <w:szCs w:val="22"/>
        </w:rPr>
      </w:pPr>
      <w:r>
        <w:rPr>
          <w:rFonts w:ascii="Arial" w:hAnsi="Arial" w:cs="Arial"/>
          <w:i/>
          <w:iCs/>
          <w:szCs w:val="22"/>
        </w:rPr>
        <w:t>9.5</w:t>
      </w:r>
      <w:r>
        <w:rPr>
          <w:rFonts w:ascii="Arial" w:hAnsi="Arial" w:cs="Arial"/>
          <w:i/>
          <w:iCs/>
          <w:szCs w:val="22"/>
        </w:rPr>
        <w:tab/>
      </w:r>
      <w:r w:rsidR="00AE4D62" w:rsidRPr="00AE4D62">
        <w:rPr>
          <w:rFonts w:ascii="Arial" w:hAnsi="Arial" w:cs="Arial"/>
          <w:i/>
          <w:iCs/>
          <w:szCs w:val="22"/>
        </w:rPr>
        <w:t>"It also demonstrates that both parties have the joint responsibility of ensuring we can deliver an integrated sexual health system as Parliament originally intended. It is time for NHS England to stop delaying and finally determine whether to commission this treatment, which could greatly reduce the risk of HIV infection.”</w:t>
      </w:r>
    </w:p>
    <w:sectPr w:rsidR="00B23DA6" w:rsidRPr="00AE4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EF760D" w:rsidRDefault="00EF760D">
      <w:r>
        <w:separator/>
      </w:r>
    </w:p>
  </w:endnote>
  <w:endnote w:type="continuationSeparator" w:id="0">
    <w:p w14:paraId="3E8322B5" w14:textId="77777777" w:rsidR="00EF760D" w:rsidRDefault="00EF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EF760D" w:rsidRDefault="00EF760D">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EF760D" w:rsidRDefault="00EF760D">
      <w:r>
        <w:separator/>
      </w:r>
    </w:p>
  </w:footnote>
  <w:footnote w:type="continuationSeparator" w:id="0">
    <w:p w14:paraId="3E8322B3" w14:textId="77777777" w:rsidR="00EF760D" w:rsidRDefault="00EF7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EF760D" w:rsidRPr="004F266E" w14:paraId="3E8322B8" w14:textId="77777777" w:rsidTr="00EF760D">
      <w:tc>
        <w:tcPr>
          <w:tcW w:w="5920" w:type="dxa"/>
          <w:vMerge w:val="restart"/>
          <w:shd w:val="clear" w:color="auto" w:fill="auto"/>
        </w:tcPr>
        <w:p w14:paraId="3E8322B6" w14:textId="77777777" w:rsidR="00EF760D" w:rsidRPr="00374227" w:rsidRDefault="00EF760D" w:rsidP="00EF760D">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71107428" w:rsidR="00EF760D" w:rsidRPr="00E7702B" w:rsidRDefault="00EF760D" w:rsidP="00AE4D62">
          <w:pPr>
            <w:pStyle w:val="Header"/>
            <w:rPr>
              <w:rFonts w:ascii="Arial" w:hAnsi="Arial" w:cs="Arial"/>
              <w:b/>
              <w:i/>
              <w:szCs w:val="22"/>
            </w:rPr>
          </w:pPr>
          <w:r>
            <w:rPr>
              <w:rFonts w:ascii="Arial" w:hAnsi="Arial" w:cs="Arial"/>
              <w:b/>
              <w:szCs w:val="22"/>
            </w:rPr>
            <w:t>Community Wellbeing Board</w:t>
          </w:r>
        </w:p>
      </w:tc>
    </w:tr>
    <w:tr w:rsidR="00EF760D" w14:paraId="3E8322BB" w14:textId="77777777" w:rsidTr="00EF760D">
      <w:trPr>
        <w:trHeight w:val="450"/>
      </w:trPr>
      <w:tc>
        <w:tcPr>
          <w:tcW w:w="5920" w:type="dxa"/>
          <w:vMerge/>
          <w:shd w:val="clear" w:color="auto" w:fill="auto"/>
        </w:tcPr>
        <w:p w14:paraId="3E8322B9" w14:textId="77777777" w:rsidR="00EF760D" w:rsidRPr="00374227" w:rsidRDefault="00EF760D" w:rsidP="00EF760D">
          <w:pPr>
            <w:pStyle w:val="Header"/>
          </w:pPr>
        </w:p>
      </w:tc>
      <w:tc>
        <w:tcPr>
          <w:tcW w:w="3260" w:type="dxa"/>
          <w:shd w:val="clear" w:color="auto" w:fill="auto"/>
          <w:vAlign w:val="center"/>
        </w:tcPr>
        <w:p w14:paraId="3E8322BA" w14:textId="15E13193" w:rsidR="00EF760D" w:rsidRPr="00374227" w:rsidRDefault="00EF760D" w:rsidP="00AE4D62">
          <w:pPr>
            <w:pStyle w:val="Header"/>
            <w:spacing w:before="60"/>
            <w:rPr>
              <w:rFonts w:ascii="Arial" w:hAnsi="Arial" w:cs="Arial"/>
              <w:szCs w:val="22"/>
            </w:rPr>
          </w:pPr>
          <w:r>
            <w:rPr>
              <w:rFonts w:ascii="Arial" w:hAnsi="Arial" w:cs="Arial"/>
              <w:szCs w:val="22"/>
            </w:rPr>
            <w:t>1 December 2016</w:t>
          </w:r>
        </w:p>
      </w:tc>
    </w:tr>
    <w:tr w:rsidR="00EF760D" w:rsidRPr="004F266E" w14:paraId="3E8322BE" w14:textId="77777777" w:rsidTr="00EF760D">
      <w:trPr>
        <w:trHeight w:val="708"/>
      </w:trPr>
      <w:tc>
        <w:tcPr>
          <w:tcW w:w="5920" w:type="dxa"/>
          <w:vMerge/>
          <w:shd w:val="clear" w:color="auto" w:fill="auto"/>
        </w:tcPr>
        <w:p w14:paraId="3E8322BC" w14:textId="77777777" w:rsidR="00EF760D" w:rsidRPr="00374227" w:rsidRDefault="00EF760D" w:rsidP="00EF760D">
          <w:pPr>
            <w:pStyle w:val="Header"/>
          </w:pPr>
        </w:p>
      </w:tc>
      <w:tc>
        <w:tcPr>
          <w:tcW w:w="3260" w:type="dxa"/>
          <w:shd w:val="clear" w:color="auto" w:fill="auto"/>
          <w:vAlign w:val="center"/>
        </w:tcPr>
        <w:p w14:paraId="3E8322BD" w14:textId="2CA7A4D0" w:rsidR="00EF760D" w:rsidRPr="00374227" w:rsidRDefault="00EF760D" w:rsidP="00EF760D">
          <w:pPr>
            <w:pStyle w:val="Header"/>
            <w:spacing w:before="60"/>
            <w:rPr>
              <w:rFonts w:ascii="Arial" w:hAnsi="Arial" w:cs="Arial"/>
              <w:b/>
              <w:szCs w:val="22"/>
            </w:rPr>
          </w:pPr>
        </w:p>
      </w:tc>
    </w:tr>
  </w:tbl>
  <w:p w14:paraId="3E8322BF" w14:textId="77777777" w:rsidR="00EF760D" w:rsidRPr="0021114E" w:rsidRDefault="00EF760D">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EF760D" w:rsidRDefault="00EF760D" w:rsidP="00EF760D">
    <w:pPr>
      <w:pStyle w:val="Header"/>
      <w:rPr>
        <w:sz w:val="2"/>
      </w:rPr>
    </w:pPr>
  </w:p>
  <w:p w14:paraId="3E8322C2" w14:textId="77777777" w:rsidR="00EF760D" w:rsidRDefault="00EF760D" w:rsidP="00EF760D">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EF760D" w:rsidRPr="001D2C76" w14:paraId="3E8322C5" w14:textId="77777777" w:rsidTr="00EF760D">
      <w:tc>
        <w:tcPr>
          <w:tcW w:w="6062" w:type="dxa"/>
          <w:vMerge w:val="restart"/>
        </w:tcPr>
        <w:p w14:paraId="3E8322C3" w14:textId="77777777" w:rsidR="00EF760D" w:rsidRDefault="00EF760D" w:rsidP="00EF760D">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EF760D" w:rsidRPr="001D2C76" w:rsidRDefault="00EF760D" w:rsidP="00EF760D">
          <w:pPr>
            <w:pStyle w:val="Header"/>
            <w:rPr>
              <w:b/>
            </w:rPr>
          </w:pPr>
          <w:r>
            <w:rPr>
              <w:rFonts w:ascii="Arial" w:hAnsi="Arial" w:cs="Arial"/>
              <w:b/>
              <w:sz w:val="24"/>
              <w:szCs w:val="24"/>
            </w:rPr>
            <w:t>Meeting title</w:t>
          </w:r>
        </w:p>
      </w:tc>
    </w:tr>
    <w:tr w:rsidR="00EF760D" w14:paraId="3E8322C8" w14:textId="77777777" w:rsidTr="00EF760D">
      <w:trPr>
        <w:trHeight w:val="450"/>
      </w:trPr>
      <w:tc>
        <w:tcPr>
          <w:tcW w:w="6062" w:type="dxa"/>
          <w:vMerge/>
        </w:tcPr>
        <w:p w14:paraId="3E8322C6" w14:textId="77777777" w:rsidR="00EF760D" w:rsidRDefault="00EF760D" w:rsidP="00EF760D">
          <w:pPr>
            <w:pStyle w:val="Header"/>
          </w:pPr>
        </w:p>
      </w:tc>
      <w:tc>
        <w:tcPr>
          <w:tcW w:w="3225" w:type="dxa"/>
        </w:tcPr>
        <w:p w14:paraId="3E8322C7" w14:textId="77777777" w:rsidR="00EF760D" w:rsidRDefault="00EF760D" w:rsidP="00EF760D">
          <w:pPr>
            <w:pStyle w:val="Header"/>
            <w:spacing w:before="60"/>
          </w:pPr>
          <w:r>
            <w:rPr>
              <w:rFonts w:ascii="Arial" w:hAnsi="Arial" w:cs="Arial"/>
              <w:sz w:val="24"/>
              <w:szCs w:val="24"/>
            </w:rPr>
            <w:t xml:space="preserve">Meeting date </w:t>
          </w:r>
        </w:p>
      </w:tc>
    </w:tr>
    <w:tr w:rsidR="00EF760D" w14:paraId="3E8322CC" w14:textId="77777777" w:rsidTr="00EF760D">
      <w:trPr>
        <w:trHeight w:val="450"/>
      </w:trPr>
      <w:tc>
        <w:tcPr>
          <w:tcW w:w="6062" w:type="dxa"/>
          <w:vMerge/>
        </w:tcPr>
        <w:p w14:paraId="3E8322C9" w14:textId="77777777" w:rsidR="00EF760D" w:rsidRDefault="00EF760D" w:rsidP="00EF760D">
          <w:pPr>
            <w:pStyle w:val="Header"/>
          </w:pPr>
        </w:p>
      </w:tc>
      <w:tc>
        <w:tcPr>
          <w:tcW w:w="3225" w:type="dxa"/>
        </w:tcPr>
        <w:p w14:paraId="3E8322CA" w14:textId="77777777" w:rsidR="00EF760D" w:rsidRDefault="00EF760D" w:rsidP="00EF760D">
          <w:pPr>
            <w:pStyle w:val="Header"/>
            <w:spacing w:before="60"/>
            <w:rPr>
              <w:rFonts w:ascii="Arial" w:hAnsi="Arial" w:cs="Arial"/>
              <w:b/>
              <w:sz w:val="24"/>
              <w:szCs w:val="24"/>
            </w:rPr>
          </w:pPr>
        </w:p>
        <w:p w14:paraId="3E8322CB" w14:textId="77777777" w:rsidR="00EF760D" w:rsidRPr="00546D0D" w:rsidRDefault="00EF760D" w:rsidP="00EF760D">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EF760D" w:rsidRDefault="00EF760D" w:rsidP="00EF760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7301"/>
    <w:multiLevelType w:val="hybridMultilevel"/>
    <w:tmpl w:val="230E5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36CE"/>
    <w:rsid w:val="00243DF2"/>
    <w:rsid w:val="002634A5"/>
    <w:rsid w:val="004A0786"/>
    <w:rsid w:val="00612E8B"/>
    <w:rsid w:val="00757872"/>
    <w:rsid w:val="00820FF5"/>
    <w:rsid w:val="00841D53"/>
    <w:rsid w:val="00891AE9"/>
    <w:rsid w:val="00992E96"/>
    <w:rsid w:val="00A055A8"/>
    <w:rsid w:val="00A802D2"/>
    <w:rsid w:val="00AE4D62"/>
    <w:rsid w:val="00B14E17"/>
    <w:rsid w:val="00B23DA6"/>
    <w:rsid w:val="00B27F61"/>
    <w:rsid w:val="00C03562"/>
    <w:rsid w:val="00C96882"/>
    <w:rsid w:val="00D45B4D"/>
    <w:rsid w:val="00DF09AF"/>
    <w:rsid w:val="00E1448D"/>
    <w:rsid w:val="00ED60BA"/>
    <w:rsid w:val="00EF760D"/>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customStyle="1" w:styleId="Default">
    <w:name w:val="Default"/>
    <w:rsid w:val="00AE4D6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71868">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7671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ogden@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a2450aae-1d20-4711-921f-ba4e3dc97b4d"/>
    <ds:schemaRef ds:uri="http://purl.org/dc/dcmitype/"/>
    <ds:schemaRef ds:uri="http://www.w3.org/XML/1998/namespace"/>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C7AA24AE-3A21-4B48-99E0-A61A50AC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0C4F9-1577-4191-89A1-B6AA9ECA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92822E68</Template>
  <TotalTime>14</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5</cp:revision>
  <dcterms:created xsi:type="dcterms:W3CDTF">2016-11-24T14:29:00Z</dcterms:created>
  <dcterms:modified xsi:type="dcterms:W3CDTF">2016-11-24T16:26:00Z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y fmtid="{D5CDD505-2E9C-101B-9397-08002B2CF9AE}" pid="3" name="LGA Template">
    <vt:lpwstr>Template</vt:lpwstr>
  </property>
</Properties>
</file>